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30F" w:rsidRDefault="00ED4E3F"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9.02.10 № 9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Приказ</w:t>
      </w:r>
      <w:r>
        <w:rPr>
          <w:rFonts w:ascii="Arial" w:hAnsi="Arial" w:cs="Arial"/>
          <w:color w:val="444444"/>
          <w:sz w:val="25"/>
          <w:szCs w:val="25"/>
        </w:rPr>
        <w:br/>
      </w:r>
      <w:proofErr w:type="spellStart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Росавтодор</w:t>
      </w:r>
      <w:r w:rsidR="009A096E">
        <w:rPr>
          <w:rFonts w:ascii="Arial" w:hAnsi="Arial" w:cs="Arial"/>
          <w:color w:val="444444"/>
          <w:sz w:val="25"/>
          <w:szCs w:val="25"/>
          <w:shd w:val="clear" w:color="auto" w:fill="FFFFFF"/>
        </w:rPr>
        <w:t>а</w:t>
      </w:r>
      <w:proofErr w:type="spellEnd"/>
      <w:proofErr w:type="gramStart"/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О</w:t>
      </w:r>
      <w:proofErr w:type="gramEnd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 xml:space="preserve"> введении периодов временного ограничения движения транспортных средств по автомобильным дорогам общего пользования федерального значения в 2010 году</w:t>
      </w:r>
      <w:r>
        <w:rPr>
          <w:rStyle w:val="apple-converted-space"/>
          <w:rFonts w:ascii="Arial" w:hAnsi="Arial" w:cs="Arial"/>
          <w:color w:val="444444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Во исполнение постановления Правительства Российской Федерации от 20 марта 2006 г. № 144 «О временном ограничении движения транспортных средств по федеральным автомобильным дорогам» (Собрание законодательства Российской Федерации, 2006, № 13, ст. 1396), приказа Министерства транспорта Российской Федерации от 10 апреля 2007 г. № 41 «Об утверждении Порядка временного ограничения движения транспортных средств по автомобильным дорогам общего пользования федерального значения» (зарегистрирован Минюстом России 15 июня 2007 г., регистрационный № 9655) приказываю: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 xml:space="preserve">1. </w:t>
      </w:r>
      <w:proofErr w:type="gramStart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Ввести в период с 25 марта по 25 июня 2010 года (продолжительностью не более 30 дней) временное ограничение движения транспортных средств, следующих по автомобильным дорогам общего пользования федерального значения (далее - временное ограничение движения) с превышением временно установленной допустимой нагрузки на ось, посредством установки дорожных знаков и знаков дополнительной информации (таблички).</w:t>
      </w:r>
      <w:r>
        <w:rPr>
          <w:rStyle w:val="apple-converted-space"/>
          <w:rFonts w:ascii="Arial" w:hAnsi="Arial" w:cs="Arial"/>
          <w:color w:val="444444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2.</w:t>
      </w:r>
      <w:proofErr w:type="gramEnd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 xml:space="preserve"> Установить, что сроки начала и окончания действия временного ограничения движения по конкретным участкам автомобильных дорог с учетом особенностей региона и дорожно-климатических условий уточняются находящимися в ведении Федерального дорожного агентства федеральными государственными учреждениями: федеральными управлениями автомобильных дорог, управлениями автомобильных магистралей, дирекциями строящихся дорог, (далее – уполномоченные организации) </w:t>
      </w:r>
      <w:proofErr w:type="spellStart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согласно</w:t>
      </w:r>
      <w:hyperlink r:id="rId4" w:history="1">
        <w:r>
          <w:rPr>
            <w:rStyle w:val="a3"/>
            <w:rFonts w:ascii="Arial" w:hAnsi="Arial" w:cs="Arial"/>
            <w:color w:val="E16A26"/>
            <w:sz w:val="25"/>
            <w:szCs w:val="25"/>
            <w:u w:val="none"/>
            <w:shd w:val="clear" w:color="auto" w:fill="FFFFFF"/>
          </w:rPr>
          <w:t>приложению</w:t>
        </w:r>
        <w:proofErr w:type="spellEnd"/>
        <w:r>
          <w:rPr>
            <w:rStyle w:val="a3"/>
            <w:rFonts w:ascii="Arial" w:hAnsi="Arial" w:cs="Arial"/>
            <w:color w:val="E16A26"/>
            <w:sz w:val="25"/>
            <w:szCs w:val="25"/>
            <w:u w:val="none"/>
            <w:shd w:val="clear" w:color="auto" w:fill="FFFFFF"/>
          </w:rPr>
          <w:t xml:space="preserve"> 1</w:t>
        </w:r>
      </w:hyperlink>
      <w:r>
        <w:rPr>
          <w:rStyle w:val="apple-converted-space"/>
          <w:rFonts w:ascii="Arial" w:hAnsi="Arial" w:cs="Arial"/>
          <w:color w:val="444444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 xml:space="preserve">к настоящему приказу и согласовываются с Управлением эксплуатации и </w:t>
      </w:r>
      <w:proofErr w:type="gramStart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сохранности</w:t>
      </w:r>
      <w:proofErr w:type="gramEnd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 xml:space="preserve"> автомобильных дорог Федерального дорожного агентства.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3. Установить предельно допустимые значения нагрузки на ось транспортного средства в разрезе автомобильных дорог общего пользования федерального значения и их участков в соответствии с</w:t>
      </w:r>
      <w:r>
        <w:rPr>
          <w:rStyle w:val="apple-converted-space"/>
          <w:rFonts w:ascii="Arial" w:hAnsi="Arial" w:cs="Arial"/>
          <w:color w:val="444444"/>
          <w:sz w:val="25"/>
          <w:szCs w:val="25"/>
          <w:shd w:val="clear" w:color="auto" w:fill="FFFFFF"/>
        </w:rPr>
        <w:t> </w:t>
      </w:r>
      <w:hyperlink r:id="rId5" w:history="1">
        <w:r>
          <w:rPr>
            <w:rStyle w:val="a3"/>
            <w:rFonts w:ascii="Arial" w:hAnsi="Arial" w:cs="Arial"/>
            <w:color w:val="E16A26"/>
            <w:sz w:val="25"/>
            <w:szCs w:val="25"/>
            <w:u w:val="none"/>
            <w:shd w:val="clear" w:color="auto" w:fill="FFFFFF"/>
          </w:rPr>
          <w:t>приложением 2</w:t>
        </w:r>
      </w:hyperlink>
      <w:r>
        <w:rPr>
          <w:rStyle w:val="apple-converted-space"/>
          <w:rFonts w:ascii="Arial" w:hAnsi="Arial" w:cs="Arial"/>
          <w:color w:val="444444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к настоящему приказу.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 xml:space="preserve">4. Управлению эксплуатации и </w:t>
      </w:r>
      <w:proofErr w:type="gramStart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сохранности</w:t>
      </w:r>
      <w:proofErr w:type="gramEnd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 xml:space="preserve"> автомобильных дорог (И.Г. Астахов):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lastRenderedPageBreak/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 xml:space="preserve">обеспечить выдачу пропусков уполномоченным организациям в соответствии </w:t>
      </w:r>
      <w:proofErr w:type="spellStart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с</w:t>
      </w:r>
      <w:hyperlink r:id="rId6" w:history="1">
        <w:r>
          <w:rPr>
            <w:rStyle w:val="a3"/>
            <w:rFonts w:ascii="Arial" w:hAnsi="Arial" w:cs="Arial"/>
            <w:color w:val="E16A26"/>
            <w:sz w:val="25"/>
            <w:szCs w:val="25"/>
            <w:u w:val="none"/>
            <w:shd w:val="clear" w:color="auto" w:fill="FFFFFF"/>
          </w:rPr>
          <w:t>приложением</w:t>
        </w:r>
        <w:proofErr w:type="spellEnd"/>
        <w:r>
          <w:rPr>
            <w:rStyle w:val="a3"/>
            <w:rFonts w:ascii="Arial" w:hAnsi="Arial" w:cs="Arial"/>
            <w:color w:val="E16A26"/>
            <w:sz w:val="25"/>
            <w:szCs w:val="25"/>
            <w:u w:val="none"/>
            <w:shd w:val="clear" w:color="auto" w:fill="FFFFFF"/>
          </w:rPr>
          <w:t xml:space="preserve"> 3</w:t>
        </w:r>
      </w:hyperlink>
      <w:r>
        <w:rPr>
          <w:rStyle w:val="apple-converted-space"/>
          <w:rFonts w:ascii="Arial" w:hAnsi="Arial" w:cs="Arial"/>
          <w:color w:val="444444"/>
          <w:sz w:val="25"/>
          <w:szCs w:val="25"/>
          <w:shd w:val="clear" w:color="auto" w:fill="FFFFFF"/>
        </w:rPr>
        <w:t> </w:t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к настоящему приказу;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проинформировать официальные представительства иностранных государств, а также заинтересованные федеральные органы исполнительной власти и органы исполнительной власти субъектов Российской Федерации о принятом решении по введению временного ограничения движения;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обеспечить обобщение и размещение на сайте Федерального дорожного агентства информации о сроках начала и окончания действия временного ограничения движения по конкретным участкам автомобильных дорог и о возможных маршрутах объездов.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5. Руководителям уполномоченных организаций: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согласовать с управлениями (отделами) ГИБДД МВД, ГУВД, УВД субъектов Российской Федерации дислокацию временных дорожных знаков, ограничивающих нагрузку на ось транспортных средств, до начала их установки;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обеспечить своевременную установку и демонтаж на автомобильных дорогах общего пользования федерального значения временных дорожных знаков, ограничивающих нагрузку на ось транспортных средств;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 xml:space="preserve">обеспечить согласование сроков начала и окончания введения временного ограничения движения по конкретным участкам автомобильных дорог с Управлением эксплуатации и </w:t>
      </w:r>
      <w:proofErr w:type="gramStart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сохранности</w:t>
      </w:r>
      <w:proofErr w:type="gramEnd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 xml:space="preserve"> автомобильных дорог Федерального дорожного агентства;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не менее чем за 30 дней до введения временного ограничения движения обеспечить через средства массовой информации (радио, телевидение, прессу) оповещение пользователей автомобильных дорог об условиях движения транспортных сре</w:t>
      </w:r>
      <w:proofErr w:type="gramStart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дств в п</w:t>
      </w:r>
      <w:proofErr w:type="gramEnd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ериод временного ограничения, сроках таких ограничений, а также о возможных маршрутах объездов;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обеспечить выдачу пропусков в соответствии с приказом Министерства транспорта Российской Федерации от 10 апреля 2007 г. № 41 «Об утверждении Порядка временного ограничения движения транспортных средств по автомобильным дорогам общего пользования федерального значения» (зарегистрирован Минюстом России 15 июня 2007 г., регистрационный № 9655).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 xml:space="preserve">6. </w:t>
      </w:r>
      <w:proofErr w:type="gramStart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Контроль за</w:t>
      </w:r>
      <w:proofErr w:type="gramEnd"/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 xml:space="preserve"> исполнением настоящего приказа возложить на заместителя </w:t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lastRenderedPageBreak/>
        <w:t>руководителя С.Е. Полещука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Зарегистрирован в Минюсте России</w:t>
      </w:r>
      <w:r>
        <w:rPr>
          <w:rFonts w:ascii="Arial" w:hAnsi="Arial" w:cs="Arial"/>
          <w:color w:val="444444"/>
          <w:sz w:val="25"/>
          <w:szCs w:val="25"/>
        </w:rPr>
        <w:br/>
      </w:r>
      <w:r>
        <w:rPr>
          <w:rFonts w:ascii="Arial" w:hAnsi="Arial" w:cs="Arial"/>
          <w:color w:val="444444"/>
          <w:sz w:val="25"/>
          <w:szCs w:val="25"/>
          <w:shd w:val="clear" w:color="auto" w:fill="FFFFFF"/>
        </w:rPr>
        <w:t>03 марта 2010 г. № 16544</w:t>
      </w:r>
      <w:r>
        <w:rPr>
          <w:rStyle w:val="apple-converted-space"/>
          <w:rFonts w:ascii="Arial" w:hAnsi="Arial" w:cs="Arial"/>
          <w:color w:val="444444"/>
          <w:sz w:val="25"/>
          <w:szCs w:val="25"/>
          <w:shd w:val="clear" w:color="auto" w:fill="FFFFFF"/>
        </w:rPr>
        <w:t> </w:t>
      </w:r>
    </w:p>
    <w:sectPr w:rsidR="0066430F" w:rsidSect="006643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ED4E3F"/>
    <w:rsid w:val="00002F2F"/>
    <w:rsid w:val="0066430F"/>
    <w:rsid w:val="009A096E"/>
    <w:rsid w:val="00BB47F1"/>
    <w:rsid w:val="00EB7FE4"/>
    <w:rsid w:val="00ED4E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3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D4E3F"/>
  </w:style>
  <w:style w:type="character" w:styleId="a3">
    <w:name w:val="Hyperlink"/>
    <w:basedOn w:val="a0"/>
    <w:uiPriority w:val="99"/>
    <w:semiHidden/>
    <w:unhideWhenUsed/>
    <w:rsid w:val="00ED4E3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porrtu.ru/images/pril_3_pric_9.doc" TargetMode="External"/><Relationship Id="rId5" Type="http://schemas.openxmlformats.org/officeDocument/2006/relationships/hyperlink" Target="http://nporrtu.ru/images/pril_2_pric_9.doc" TargetMode="External"/><Relationship Id="rId4" Type="http://schemas.openxmlformats.org/officeDocument/2006/relationships/hyperlink" Target="http://nporrtu.ru/images/pril_1_pric_9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</Words>
  <Characters>3708</Characters>
  <Application>Microsoft Office Word</Application>
  <DocSecurity>0</DocSecurity>
  <Lines>30</Lines>
  <Paragraphs>8</Paragraphs>
  <ScaleCrop>false</ScaleCrop>
  <Company/>
  <LinksUpToDate>false</LinksUpToDate>
  <CharactersWithSpaces>4350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5</cp:revision>
  <dcterms:created xsi:type="dcterms:W3CDTF">2012-09-03T13:06:00Z</dcterms:created>
  <dcterms:modified xsi:type="dcterms:W3CDTF">2012-09-03T13:44:00Z</dcterms:modified>
</cp:coreProperties>
</file>